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Digitális lábnyom feltérképezés – sablon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Utasítás:</w:t>
      </w:r>
      <w:r w:rsidDel="00000000" w:rsidR="00000000" w:rsidRPr="00000000">
        <w:rPr>
          <w:rtl w:val="0"/>
        </w:rPr>
        <w:t xml:space="preserve"> Minden sorba írj be egy általad használt digitális platformot. Ezután írd le, milyen típusú adatokat gyűjt, és hogyan használhatják fel ezeket az adatokat.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37.787388854261"/>
        <w:gridCol w:w="2352.3681833793394"/>
        <w:gridCol w:w="4335.356238790022"/>
        <w:tblGridChange w:id="0">
          <w:tblGrid>
            <w:gridCol w:w="2337.787388854261"/>
            <w:gridCol w:w="2352.3681833793394"/>
            <w:gridCol w:w="4335.356238790022"/>
          </w:tblGrid>
        </w:tblGridChange>
      </w:tblGrid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Platform / Szolgáltatás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Milyen adatokat gyűjt?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Hogyan használhatják fel ezeket az adatokat?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